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428" w:rsidRPr="003747BC" w:rsidRDefault="00D63428" w:rsidP="00D63428">
      <w:pPr>
        <w:rPr>
          <w:b/>
          <w:u w:val="single"/>
        </w:rPr>
      </w:pPr>
      <w:r>
        <w:rPr>
          <w:b/>
          <w:u w:val="single"/>
        </w:rPr>
        <w:t>Történelem</w:t>
      </w:r>
      <w:r w:rsidRPr="003747BC">
        <w:rPr>
          <w:b/>
          <w:u w:val="single"/>
        </w:rPr>
        <w:t xml:space="preserve"> tantárgy követelmény rendszere </w:t>
      </w:r>
      <w:r>
        <w:rPr>
          <w:b/>
          <w:u w:val="single"/>
        </w:rPr>
        <w:t>–</w:t>
      </w:r>
      <w:r w:rsidRPr="003747BC">
        <w:rPr>
          <w:b/>
          <w:u w:val="single"/>
        </w:rPr>
        <w:t xml:space="preserve"> szak</w:t>
      </w:r>
      <w:r>
        <w:rPr>
          <w:b/>
          <w:u w:val="single"/>
        </w:rPr>
        <w:t>közép</w:t>
      </w:r>
      <w:r w:rsidRPr="003747BC">
        <w:rPr>
          <w:b/>
          <w:u w:val="single"/>
        </w:rPr>
        <w:t>iskola</w:t>
      </w:r>
      <w:r>
        <w:rPr>
          <w:b/>
          <w:u w:val="single"/>
        </w:rPr>
        <w:t xml:space="preserve"> – 2013/2014-es tanévtől</w:t>
      </w:r>
    </w:p>
    <w:p w:rsidR="00D63428" w:rsidRPr="00535F3A" w:rsidRDefault="003E5A71" w:rsidP="00D63428">
      <w:pPr>
        <w:jc w:val="center"/>
        <w:rPr>
          <w:b/>
        </w:rPr>
      </w:pPr>
      <w:r>
        <w:rPr>
          <w:b/>
        </w:rPr>
        <w:t>11</w:t>
      </w:r>
      <w:r w:rsidR="00D63428">
        <w:rPr>
          <w:b/>
        </w:rPr>
        <w:t>. évfolyam</w:t>
      </w:r>
    </w:p>
    <w:p w:rsidR="00D63428" w:rsidRDefault="00D63428" w:rsidP="00D63428"/>
    <w:p w:rsidR="00D63428" w:rsidRDefault="00D63428" w:rsidP="00D63428"/>
    <w:p w:rsidR="00D63428" w:rsidRDefault="00D63428" w:rsidP="00D63428"/>
    <w:p w:rsidR="00D63428" w:rsidRDefault="00D63428" w:rsidP="00D63428"/>
    <w:p w:rsidR="00D63428" w:rsidRDefault="00D63428" w:rsidP="00D63428"/>
    <w:p w:rsidR="00D63428" w:rsidRDefault="00D63428" w:rsidP="00D63428"/>
    <w:p w:rsidR="00D63428" w:rsidRPr="008872F5" w:rsidRDefault="00D63428" w:rsidP="00D63428">
      <w:r>
        <w:rPr>
          <w:b/>
          <w:sz w:val="28"/>
          <w:szCs w:val="28"/>
        </w:rPr>
        <w:t xml:space="preserve">Történelem </w:t>
      </w:r>
      <w:r w:rsidRPr="008872F5">
        <w:t xml:space="preserve">tantárgyból a vizsga két részből áll. </w:t>
      </w:r>
    </w:p>
    <w:p w:rsidR="00D63428" w:rsidRDefault="00D63428" w:rsidP="00D63428">
      <w:r w:rsidRPr="008872F5">
        <w:t xml:space="preserve">Az </w:t>
      </w:r>
      <w:r w:rsidRPr="008872F5">
        <w:rPr>
          <w:b/>
        </w:rPr>
        <w:t>írásbeli</w:t>
      </w:r>
      <w:r w:rsidRPr="008872F5">
        <w:t xml:space="preserve"> vizsga időtartama </w:t>
      </w:r>
      <w:r>
        <w:t xml:space="preserve">9-10. évfolyamon </w:t>
      </w:r>
      <w:r w:rsidRPr="008872F5">
        <w:t xml:space="preserve">45 </w:t>
      </w:r>
      <w:r>
        <w:t>perc, 11-12. évfolyamon 60 perc.</w:t>
      </w:r>
    </w:p>
    <w:p w:rsidR="00D63428" w:rsidRDefault="00D63428" w:rsidP="00D63428">
      <w:r>
        <w:t xml:space="preserve">A </w:t>
      </w:r>
      <w:r>
        <w:rPr>
          <w:b/>
        </w:rPr>
        <w:t xml:space="preserve">szóbeli </w:t>
      </w:r>
      <w:r>
        <w:t xml:space="preserve">vizsga időtartama 9-10. évfolyamon </w:t>
      </w:r>
      <w:proofErr w:type="spellStart"/>
      <w:r>
        <w:t>max</w:t>
      </w:r>
      <w:proofErr w:type="spellEnd"/>
      <w:r>
        <w:t>: 10 perc, 11-12. évfolyamon 15 perc.</w:t>
      </w:r>
    </w:p>
    <w:p w:rsidR="00D63428" w:rsidRDefault="00D63428" w:rsidP="00D63428">
      <w:pPr>
        <w:rPr>
          <w:b/>
        </w:rPr>
      </w:pPr>
      <w:r>
        <w:t xml:space="preserve">Az értékelésnél az írásbeli és a szóbeli vizsga aránya </w:t>
      </w:r>
      <w:r w:rsidRPr="008872F5">
        <w:rPr>
          <w:b/>
        </w:rPr>
        <w:t>60-40 %.</w:t>
      </w:r>
    </w:p>
    <w:p w:rsidR="00D63428" w:rsidRDefault="00D63428" w:rsidP="00D63428">
      <w:r>
        <w:rPr>
          <w:b/>
        </w:rPr>
        <w:t xml:space="preserve">Az érdemjegyek </w:t>
      </w:r>
      <w:r>
        <w:t>kialakítása a következő százalékok szerint történik:</w:t>
      </w:r>
    </w:p>
    <w:p w:rsidR="00D63428" w:rsidRDefault="00D63428" w:rsidP="00D63428"/>
    <w:p w:rsidR="00D63428" w:rsidRDefault="00D63428" w:rsidP="00D63428">
      <w:r>
        <w:t>0-24 % - elégtelen</w:t>
      </w:r>
    </w:p>
    <w:p w:rsidR="00D63428" w:rsidRDefault="00D63428" w:rsidP="00D63428">
      <w:r>
        <w:t>25-39 % - elégséges</w:t>
      </w:r>
    </w:p>
    <w:p w:rsidR="00D63428" w:rsidRDefault="00D63428" w:rsidP="00D63428">
      <w:r>
        <w:t>40-59 % - közepes</w:t>
      </w:r>
    </w:p>
    <w:p w:rsidR="00D63428" w:rsidRDefault="00D63428" w:rsidP="00D63428">
      <w:r>
        <w:t>60-79 % - jó</w:t>
      </w:r>
    </w:p>
    <w:p w:rsidR="00D63428" w:rsidRPr="00A308DB" w:rsidRDefault="00D63428" w:rsidP="00D63428">
      <w:r>
        <w:t>80-100 % - jeles.</w:t>
      </w:r>
    </w:p>
    <w:p w:rsidR="00D63428" w:rsidRDefault="00D63428" w:rsidP="00D63428"/>
    <w:p w:rsidR="00D07014" w:rsidRDefault="00D07014"/>
    <w:p w:rsidR="00D63428" w:rsidRDefault="00D63428"/>
    <w:p w:rsidR="00D63428" w:rsidRDefault="00D63428"/>
    <w:p w:rsidR="00D63428" w:rsidRDefault="00D63428"/>
    <w:p w:rsidR="00D63428" w:rsidRDefault="00D63428"/>
    <w:p w:rsidR="00D63428" w:rsidRDefault="00D63428"/>
    <w:p w:rsidR="00D63428" w:rsidRDefault="00D63428"/>
    <w:p w:rsidR="00D63428" w:rsidRDefault="00D63428"/>
    <w:p w:rsidR="00D63428" w:rsidRDefault="00D63428"/>
    <w:p w:rsidR="00D63428" w:rsidRDefault="00D63428"/>
    <w:p w:rsidR="00D63428" w:rsidRDefault="00D63428"/>
    <w:p w:rsidR="00D63428" w:rsidRDefault="00D63428"/>
    <w:p w:rsidR="00D63428" w:rsidRDefault="00D63428"/>
    <w:p w:rsidR="00D63428" w:rsidRDefault="00D63428"/>
    <w:p w:rsidR="00D63428" w:rsidRDefault="00D63428"/>
    <w:p w:rsidR="00D63428" w:rsidRDefault="00D63428"/>
    <w:p w:rsidR="00D63428" w:rsidRDefault="00D63428"/>
    <w:p w:rsidR="00D63428" w:rsidRDefault="00D63428"/>
    <w:p w:rsidR="00D63428" w:rsidRDefault="00D63428"/>
    <w:p w:rsidR="00D63428" w:rsidRDefault="00D63428"/>
    <w:p w:rsidR="00D63428" w:rsidRDefault="00D63428"/>
    <w:p w:rsidR="00D63428" w:rsidRDefault="00D63428"/>
    <w:p w:rsidR="00D63428" w:rsidRDefault="00D63428"/>
    <w:p w:rsidR="00D63428" w:rsidRDefault="00D63428"/>
    <w:p w:rsidR="00D63428" w:rsidRDefault="00D63428"/>
    <w:p w:rsidR="00D63428" w:rsidRDefault="00D63428"/>
    <w:p w:rsidR="00D63428" w:rsidRDefault="00D63428"/>
    <w:p w:rsidR="00D63428" w:rsidRDefault="00D63428"/>
    <w:p w:rsidR="00D63428" w:rsidRDefault="00D63428"/>
    <w:p w:rsidR="00D63428" w:rsidRDefault="00D63428"/>
    <w:p w:rsidR="00806391" w:rsidRDefault="00806391" w:rsidP="00806391">
      <w:pPr>
        <w:rPr>
          <w:b/>
          <w:sz w:val="28"/>
          <w:szCs w:val="28"/>
          <w:u w:val="single"/>
        </w:rPr>
      </w:pPr>
      <w:r>
        <w:rPr>
          <w:b/>
          <w:sz w:val="28"/>
          <w:szCs w:val="28"/>
          <w:u w:val="single"/>
        </w:rPr>
        <w:lastRenderedPageBreak/>
        <w:t>11. évfolyam</w:t>
      </w:r>
    </w:p>
    <w:p w:rsidR="00806391" w:rsidRDefault="00806391" w:rsidP="00806391">
      <w:pPr>
        <w:rPr>
          <w:b/>
          <w:sz w:val="28"/>
          <w:szCs w:val="28"/>
          <w:u w:val="single"/>
        </w:rPr>
      </w:pPr>
    </w:p>
    <w:p w:rsidR="00806391" w:rsidRDefault="00806391" w:rsidP="00806391">
      <w:pPr>
        <w:rPr>
          <w:b/>
          <w:sz w:val="28"/>
          <w:szCs w:val="28"/>
          <w:u w:val="single"/>
        </w:rPr>
      </w:pPr>
    </w:p>
    <w:tbl>
      <w:tblPr>
        <w:tblStyle w:val="Rcsostblzat"/>
        <w:tblW w:w="0" w:type="auto"/>
        <w:tblLook w:val="01E0"/>
      </w:tblPr>
      <w:tblGrid>
        <w:gridCol w:w="2007"/>
        <w:gridCol w:w="1988"/>
        <w:gridCol w:w="2911"/>
        <w:gridCol w:w="2382"/>
      </w:tblGrid>
      <w:tr w:rsidR="00806391" w:rsidTr="009A2AC7">
        <w:tc>
          <w:tcPr>
            <w:tcW w:w="0" w:type="auto"/>
          </w:tcPr>
          <w:p w:rsidR="00806391" w:rsidRDefault="00806391" w:rsidP="009A2AC7">
            <w:r w:rsidRPr="00DE12B0">
              <w:rPr>
                <w:b/>
              </w:rPr>
              <w:t>Tartalmi elemek</w:t>
            </w:r>
          </w:p>
        </w:tc>
        <w:tc>
          <w:tcPr>
            <w:tcW w:w="0" w:type="auto"/>
          </w:tcPr>
          <w:p w:rsidR="00806391" w:rsidRDefault="00806391" w:rsidP="009A2AC7">
            <w:r w:rsidRPr="00DE12B0">
              <w:rPr>
                <w:b/>
                <w:bCs/>
              </w:rPr>
              <w:t>Készségek, tevékenységek</w:t>
            </w:r>
          </w:p>
        </w:tc>
        <w:tc>
          <w:tcPr>
            <w:tcW w:w="0" w:type="auto"/>
          </w:tcPr>
          <w:p w:rsidR="00806391" w:rsidRDefault="00806391" w:rsidP="009A2AC7">
            <w:r w:rsidRPr="00DE12B0">
              <w:rPr>
                <w:b/>
                <w:bCs/>
              </w:rPr>
              <w:t>Fogalmak ismerete, használata</w:t>
            </w:r>
          </w:p>
        </w:tc>
        <w:tc>
          <w:tcPr>
            <w:tcW w:w="0" w:type="auto"/>
          </w:tcPr>
          <w:p w:rsidR="00806391" w:rsidRDefault="00806391" w:rsidP="009A2AC7">
            <w:r w:rsidRPr="00DE12B0">
              <w:rPr>
                <w:b/>
                <w:bCs/>
              </w:rPr>
              <w:t>A továbbhaladás feltételei</w:t>
            </w:r>
          </w:p>
        </w:tc>
      </w:tr>
      <w:tr w:rsidR="00806391" w:rsidTr="009A2AC7">
        <w:tc>
          <w:tcPr>
            <w:tcW w:w="0" w:type="auto"/>
          </w:tcPr>
          <w:p w:rsidR="00806391" w:rsidRDefault="00806391" w:rsidP="009A2AC7">
            <w:r w:rsidRPr="00B30BB6">
              <w:rPr>
                <w:b/>
              </w:rPr>
              <w:t>A nemzetállamok és a birodalmi politika kora</w:t>
            </w:r>
          </w:p>
        </w:tc>
        <w:tc>
          <w:tcPr>
            <w:tcW w:w="0" w:type="auto"/>
            <w:vMerge w:val="restart"/>
          </w:tcPr>
          <w:p w:rsidR="00806391" w:rsidRDefault="00806391" w:rsidP="009A2AC7">
            <w:r>
              <w:t>Szöveg-értelmezés. Adatkigyűjtés, ábra, rajz, kép, diagram, táblázat, plakát (forrás), térkép felismerése, értelmezése.</w:t>
            </w:r>
          </w:p>
          <w:p w:rsidR="00806391" w:rsidRDefault="00806391" w:rsidP="009A2AC7">
            <w:r>
              <w:t>Ismer</w:t>
            </w:r>
            <w:r>
              <w:t>e</w:t>
            </w:r>
            <w:r>
              <w:t>tek rendszerezése.</w:t>
            </w:r>
          </w:p>
          <w:p w:rsidR="00806391" w:rsidRDefault="00806391" w:rsidP="009A2AC7">
            <w:r>
              <w:t xml:space="preserve">A logikus gondolkodás elemeinek és a </w:t>
            </w:r>
            <w:proofErr w:type="gramStart"/>
            <w:r>
              <w:t>fogalmak  megfelelő</w:t>
            </w:r>
            <w:proofErr w:type="gramEnd"/>
            <w:r>
              <w:t xml:space="preserve"> használata.</w:t>
            </w:r>
          </w:p>
          <w:p w:rsidR="00806391" w:rsidRDefault="00806391" w:rsidP="009A2AC7">
            <w:r>
              <w:t xml:space="preserve">Táblázat készítés. </w:t>
            </w:r>
          </w:p>
          <w:p w:rsidR="00806391" w:rsidRDefault="00806391" w:rsidP="009A2AC7">
            <w:r>
              <w:t>Statisztikai adatok, grafikonok, térképi adatok leolvasása, elemzése. Állítások, összefüggések érthető, felépített megfogalmazása szóban és írásban.</w:t>
            </w:r>
          </w:p>
          <w:p w:rsidR="00806391" w:rsidRDefault="00806391" w:rsidP="009A2AC7">
            <w:r>
              <w:t>Összehasonlítás. Lényeg kiemelés. Térkép használat. Időrendi táblázat.</w:t>
            </w:r>
          </w:p>
        </w:tc>
        <w:tc>
          <w:tcPr>
            <w:tcW w:w="0" w:type="auto"/>
          </w:tcPr>
          <w:p w:rsidR="00806391" w:rsidRPr="000449F6" w:rsidRDefault="00806391" w:rsidP="009A2AC7">
            <w:pPr>
              <w:spacing w:before="120"/>
              <w:rPr>
                <w:i/>
                <w:iCs/>
              </w:rPr>
            </w:pPr>
            <w:r w:rsidRPr="000449F6">
              <w:rPr>
                <w:i/>
                <w:iCs/>
              </w:rPr>
              <w:t>Fogalmak:</w:t>
            </w:r>
            <w:r w:rsidRPr="000449F6">
              <w:t xml:space="preserve"> monopólium, futószalagos termelés, polgári állam, középosztály, városiasodás, emancipáció, szakszervezet, keresztényszocializmus, szociáldemokrácia, egyenlőtlen fejlődés, nagyhatalom, hármas szövetség, keleti kérdés.</w:t>
            </w:r>
          </w:p>
          <w:p w:rsidR="00806391" w:rsidRPr="000449F6" w:rsidRDefault="00806391" w:rsidP="009A2AC7">
            <w:pPr>
              <w:rPr>
                <w:i/>
                <w:iCs/>
              </w:rPr>
            </w:pPr>
            <w:r w:rsidRPr="000449F6">
              <w:rPr>
                <w:i/>
                <w:iCs/>
              </w:rPr>
              <w:t xml:space="preserve">Személyek: </w:t>
            </w:r>
            <w:r w:rsidRPr="000449F6">
              <w:t>III. Napóleon, Garibaldi, Bismarck, II. Vilmos, Lincoln, Viktória királynő, XIII. Leó.</w:t>
            </w:r>
          </w:p>
          <w:p w:rsidR="00806391" w:rsidRPr="000449F6" w:rsidRDefault="00806391" w:rsidP="009A2AC7">
            <w:r w:rsidRPr="000449F6">
              <w:rPr>
                <w:i/>
                <w:iCs/>
              </w:rPr>
              <w:t xml:space="preserve">Topográfia: </w:t>
            </w:r>
            <w:r w:rsidRPr="000449F6">
              <w:t>Piemont, Olaszország, Német Császárság, Szuezi-csatorna,</w:t>
            </w:r>
            <w:r>
              <w:t xml:space="preserve"> </w:t>
            </w:r>
            <w:r w:rsidRPr="000449F6">
              <w:t>Elzász-Lotaringia, Balkán.</w:t>
            </w:r>
          </w:p>
          <w:p w:rsidR="00806391" w:rsidRDefault="00806391" w:rsidP="009A2AC7">
            <w:r w:rsidRPr="000449F6">
              <w:rPr>
                <w:i/>
                <w:iCs/>
              </w:rPr>
              <w:t xml:space="preserve">Kronológia: </w:t>
            </w:r>
            <w:r w:rsidRPr="000449F6">
              <w:t xml:space="preserve">1853–56 (a krími háború), 1859 (a </w:t>
            </w:r>
            <w:proofErr w:type="spellStart"/>
            <w:r w:rsidRPr="000449F6">
              <w:t>solferinoi</w:t>
            </w:r>
            <w:proofErr w:type="spellEnd"/>
            <w:r w:rsidRPr="000449F6">
              <w:t xml:space="preserve"> ütközet), 1861–65 (az Egyesült Államok polgárháborúja), 1866 (a </w:t>
            </w:r>
            <w:proofErr w:type="spellStart"/>
            <w:r w:rsidRPr="000449F6">
              <w:t>königgrätzi</w:t>
            </w:r>
            <w:proofErr w:type="spellEnd"/>
            <w:r w:rsidRPr="000449F6">
              <w:t xml:space="preserve"> csata), 1871 (a Német Császárság létrejötte), 1882 (a hármas szövetség megalakulása), 1907 (a hármas antant létrejötte).</w:t>
            </w:r>
          </w:p>
        </w:tc>
        <w:tc>
          <w:tcPr>
            <w:tcW w:w="0" w:type="auto"/>
            <w:vMerge w:val="restart"/>
          </w:tcPr>
          <w:p w:rsidR="00806391" w:rsidRPr="00EA4862" w:rsidRDefault="00806391" w:rsidP="009A2AC7">
            <w:pPr>
              <w:rPr>
                <w:sz w:val="22"/>
                <w:szCs w:val="22"/>
              </w:rPr>
            </w:pPr>
            <w:r w:rsidRPr="00EA4862">
              <w:rPr>
                <w:sz w:val="22"/>
                <w:szCs w:val="22"/>
              </w:rPr>
              <w:t>A tanulók legyenek képesek egyszerűbb tárgymásolatokat, íratlan forrásokról készült fényképeket, vázla</w:t>
            </w:r>
            <w:r w:rsidRPr="00EA4862">
              <w:rPr>
                <w:sz w:val="22"/>
                <w:szCs w:val="22"/>
              </w:rPr>
              <w:t>t</w:t>
            </w:r>
            <w:r w:rsidRPr="00EA4862">
              <w:rPr>
                <w:sz w:val="22"/>
                <w:szCs w:val="22"/>
              </w:rPr>
              <w:t>rajzokat forrásként értelmezni; rövid ókori forrásrészleteket feldo</w:t>
            </w:r>
            <w:r w:rsidRPr="00EA4862">
              <w:rPr>
                <w:sz w:val="22"/>
                <w:szCs w:val="22"/>
              </w:rPr>
              <w:t>l</w:t>
            </w:r>
            <w:r w:rsidRPr="00EA4862">
              <w:rPr>
                <w:sz w:val="22"/>
                <w:szCs w:val="22"/>
              </w:rPr>
              <w:t>gozni</w:t>
            </w:r>
          </w:p>
          <w:p w:rsidR="00806391" w:rsidRPr="00EA4862" w:rsidRDefault="00806391" w:rsidP="009A2AC7">
            <w:pPr>
              <w:rPr>
                <w:sz w:val="22"/>
                <w:szCs w:val="22"/>
              </w:rPr>
            </w:pPr>
            <w:r w:rsidRPr="00EA4862">
              <w:rPr>
                <w:sz w:val="22"/>
                <w:szCs w:val="22"/>
              </w:rPr>
              <w:t>Tudjanak történelmi eseményeket, folyamatokat leolvasni a középiskolában használatos történelmi atlasz megf</w:t>
            </w:r>
            <w:r w:rsidRPr="00EA4862">
              <w:rPr>
                <w:sz w:val="22"/>
                <w:szCs w:val="22"/>
              </w:rPr>
              <w:t>e</w:t>
            </w:r>
            <w:r w:rsidRPr="00EA4862">
              <w:rPr>
                <w:sz w:val="22"/>
                <w:szCs w:val="22"/>
              </w:rPr>
              <w:t>lelő lapjáról</w:t>
            </w:r>
            <w:r>
              <w:rPr>
                <w:sz w:val="22"/>
                <w:szCs w:val="22"/>
              </w:rPr>
              <w:t>.</w:t>
            </w:r>
          </w:p>
          <w:p w:rsidR="00806391" w:rsidRPr="008A6899" w:rsidRDefault="00806391" w:rsidP="009A2AC7">
            <w:pPr>
              <w:jc w:val="both"/>
            </w:pPr>
            <w:r>
              <w:t>Egyéni a</w:t>
            </w:r>
            <w:r w:rsidRPr="008A6899">
              <w:t>nyaggyűjtés; dokumentum- és irodalomelemzés.</w:t>
            </w:r>
          </w:p>
          <w:p w:rsidR="00806391" w:rsidRDefault="00806391" w:rsidP="009A2AC7">
            <w:r>
              <w:t>F</w:t>
            </w:r>
            <w:r w:rsidRPr="008A6899">
              <w:t xml:space="preserve">eladatok, példák </w:t>
            </w:r>
            <w:r>
              <w:t>megoldása, elemzése.</w:t>
            </w:r>
          </w:p>
          <w:p w:rsidR="00806391" w:rsidRDefault="00806391" w:rsidP="009A2AC7">
            <w:r w:rsidRPr="0079252F">
              <w:rPr>
                <w:sz w:val="22"/>
                <w:szCs w:val="22"/>
              </w:rPr>
              <w:t>Legyen képes megérteni a pro</w:t>
            </w:r>
            <w:r w:rsidRPr="0079252F">
              <w:rPr>
                <w:sz w:val="22"/>
                <w:szCs w:val="22"/>
              </w:rPr>
              <w:t>b</w:t>
            </w:r>
            <w:r w:rsidRPr="0079252F">
              <w:rPr>
                <w:sz w:val="22"/>
                <w:szCs w:val="22"/>
              </w:rPr>
              <w:t>lémát</w:t>
            </w:r>
          </w:p>
          <w:p w:rsidR="00806391" w:rsidRDefault="00806391" w:rsidP="009A2AC7">
            <w:pPr>
              <w:rPr>
                <w:sz w:val="22"/>
                <w:szCs w:val="22"/>
              </w:rPr>
            </w:pPr>
            <w:r w:rsidRPr="00C612FF">
              <w:rPr>
                <w:sz w:val="22"/>
                <w:szCs w:val="22"/>
              </w:rPr>
              <w:t>Legyen képes saját véleménye érthető megfogalmazására</w:t>
            </w:r>
          </w:p>
          <w:p w:rsidR="00806391" w:rsidRDefault="00806391" w:rsidP="009A2AC7">
            <w:pPr>
              <w:rPr>
                <w:sz w:val="22"/>
                <w:szCs w:val="22"/>
              </w:rPr>
            </w:pPr>
            <w:r w:rsidRPr="00C612FF">
              <w:rPr>
                <w:sz w:val="22"/>
                <w:szCs w:val="22"/>
              </w:rPr>
              <w:t>Legyen képes információ-gyűjtésére adott témához</w:t>
            </w:r>
            <w:r>
              <w:rPr>
                <w:sz w:val="22"/>
                <w:szCs w:val="22"/>
              </w:rPr>
              <w:t>.</w:t>
            </w:r>
          </w:p>
          <w:p w:rsidR="00806391" w:rsidRDefault="00806391" w:rsidP="009A2AC7">
            <w:pPr>
              <w:rPr>
                <w:sz w:val="22"/>
                <w:szCs w:val="22"/>
              </w:rPr>
            </w:pPr>
            <w:r w:rsidRPr="00C612FF">
              <w:rPr>
                <w:sz w:val="22"/>
                <w:szCs w:val="22"/>
              </w:rPr>
              <w:t>Ismerjen fel okokat és okozat</w:t>
            </w:r>
            <w:r w:rsidRPr="00C612FF">
              <w:rPr>
                <w:sz w:val="22"/>
                <w:szCs w:val="22"/>
              </w:rPr>
              <w:t>o</w:t>
            </w:r>
            <w:r w:rsidRPr="00C612FF">
              <w:rPr>
                <w:sz w:val="22"/>
                <w:szCs w:val="22"/>
              </w:rPr>
              <w:t>kat, hasonlóságokat és külön</w:t>
            </w:r>
            <w:r w:rsidRPr="00C612FF">
              <w:rPr>
                <w:sz w:val="22"/>
                <w:szCs w:val="22"/>
              </w:rPr>
              <w:t>b</w:t>
            </w:r>
            <w:r w:rsidRPr="00C612FF">
              <w:rPr>
                <w:sz w:val="22"/>
                <w:szCs w:val="22"/>
              </w:rPr>
              <w:t>ségeket, szándékok és köve</w:t>
            </w:r>
            <w:r w:rsidRPr="00C612FF">
              <w:rPr>
                <w:sz w:val="22"/>
                <w:szCs w:val="22"/>
              </w:rPr>
              <w:t>t</w:t>
            </w:r>
            <w:r w:rsidRPr="00C612FF">
              <w:rPr>
                <w:sz w:val="22"/>
                <w:szCs w:val="22"/>
              </w:rPr>
              <w:t>kezmények szerint</w:t>
            </w:r>
          </w:p>
          <w:p w:rsidR="00806391" w:rsidRPr="0079252F" w:rsidRDefault="00806391" w:rsidP="009A2AC7">
            <w:pPr>
              <w:ind w:left="14"/>
              <w:jc w:val="both"/>
              <w:rPr>
                <w:sz w:val="22"/>
                <w:szCs w:val="22"/>
              </w:rPr>
            </w:pPr>
            <w:r w:rsidRPr="0079252F">
              <w:rPr>
                <w:sz w:val="22"/>
                <w:szCs w:val="22"/>
              </w:rPr>
              <w:t>Legyen képes e</w:t>
            </w:r>
            <w:r>
              <w:rPr>
                <w:sz w:val="22"/>
                <w:szCs w:val="22"/>
              </w:rPr>
              <w:t>gy történelmi személy életútját i</w:t>
            </w:r>
            <w:r w:rsidRPr="0079252F">
              <w:rPr>
                <w:sz w:val="22"/>
                <w:szCs w:val="22"/>
              </w:rPr>
              <w:t>n</w:t>
            </w:r>
            <w:r>
              <w:rPr>
                <w:sz w:val="22"/>
                <w:szCs w:val="22"/>
              </w:rPr>
              <w:t xml:space="preserve">formációforrásokból </w:t>
            </w:r>
            <w:r w:rsidRPr="0079252F">
              <w:rPr>
                <w:sz w:val="22"/>
                <w:szCs w:val="22"/>
              </w:rPr>
              <w:t>végi</w:t>
            </w:r>
            <w:r w:rsidRPr="0079252F">
              <w:rPr>
                <w:sz w:val="22"/>
                <w:szCs w:val="22"/>
              </w:rPr>
              <w:t>g</w:t>
            </w:r>
            <w:r w:rsidRPr="0079252F">
              <w:rPr>
                <w:sz w:val="22"/>
                <w:szCs w:val="22"/>
              </w:rPr>
              <w:t>kísérni</w:t>
            </w:r>
            <w:r>
              <w:rPr>
                <w:sz w:val="22"/>
                <w:szCs w:val="22"/>
              </w:rPr>
              <w:t>.</w:t>
            </w:r>
          </w:p>
          <w:p w:rsidR="00806391" w:rsidRDefault="00806391" w:rsidP="009A2AC7">
            <w:pPr>
              <w:rPr>
                <w:sz w:val="22"/>
                <w:szCs w:val="22"/>
              </w:rPr>
            </w:pPr>
            <w:r w:rsidRPr="0079252F">
              <w:rPr>
                <w:sz w:val="22"/>
                <w:szCs w:val="22"/>
              </w:rPr>
              <w:t>Legyen képes egyszerű ábrák, rajzok, táblázatok értelm</w:t>
            </w:r>
            <w:r w:rsidRPr="0079252F">
              <w:rPr>
                <w:sz w:val="22"/>
                <w:szCs w:val="22"/>
              </w:rPr>
              <w:t>e</w:t>
            </w:r>
            <w:r w:rsidRPr="0079252F">
              <w:rPr>
                <w:sz w:val="22"/>
                <w:szCs w:val="22"/>
              </w:rPr>
              <w:t>zésére</w:t>
            </w:r>
            <w:r>
              <w:rPr>
                <w:sz w:val="22"/>
                <w:szCs w:val="22"/>
              </w:rPr>
              <w:t>.</w:t>
            </w:r>
          </w:p>
          <w:p w:rsidR="00806391" w:rsidRPr="0079252F" w:rsidRDefault="00806391" w:rsidP="009A2AC7">
            <w:pPr>
              <w:jc w:val="both"/>
              <w:rPr>
                <w:sz w:val="22"/>
                <w:szCs w:val="22"/>
              </w:rPr>
            </w:pPr>
            <w:r w:rsidRPr="0079252F">
              <w:rPr>
                <w:sz w:val="22"/>
                <w:szCs w:val="22"/>
              </w:rPr>
              <w:t>Legyen képes tanári segítséggel a fogalmak értelmezésére</w:t>
            </w:r>
          </w:p>
          <w:p w:rsidR="00806391" w:rsidRPr="0079252F" w:rsidRDefault="00806391" w:rsidP="009A2AC7">
            <w:pPr>
              <w:tabs>
                <w:tab w:val="num" w:pos="194"/>
              </w:tabs>
              <w:jc w:val="both"/>
              <w:rPr>
                <w:sz w:val="22"/>
                <w:szCs w:val="22"/>
              </w:rPr>
            </w:pPr>
            <w:r>
              <w:rPr>
                <w:sz w:val="22"/>
                <w:szCs w:val="22"/>
              </w:rPr>
              <w:t xml:space="preserve">Legyen képes </w:t>
            </w:r>
            <w:r w:rsidRPr="0079252F">
              <w:rPr>
                <w:sz w:val="22"/>
                <w:szCs w:val="22"/>
              </w:rPr>
              <w:t xml:space="preserve">térképen </w:t>
            </w:r>
            <w:r w:rsidRPr="0079252F">
              <w:rPr>
                <w:sz w:val="22"/>
                <w:szCs w:val="22"/>
              </w:rPr>
              <w:lastRenderedPageBreak/>
              <w:t>fe</w:t>
            </w:r>
            <w:r w:rsidRPr="0079252F">
              <w:rPr>
                <w:sz w:val="22"/>
                <w:szCs w:val="22"/>
              </w:rPr>
              <w:t>l</w:t>
            </w:r>
            <w:r w:rsidRPr="0079252F">
              <w:rPr>
                <w:sz w:val="22"/>
                <w:szCs w:val="22"/>
              </w:rPr>
              <w:t>adatot elvégezni</w:t>
            </w:r>
            <w:r>
              <w:rPr>
                <w:sz w:val="22"/>
                <w:szCs w:val="22"/>
              </w:rPr>
              <w:t>.</w:t>
            </w:r>
            <w:r w:rsidRPr="0079252F">
              <w:rPr>
                <w:sz w:val="22"/>
                <w:szCs w:val="22"/>
              </w:rPr>
              <w:t xml:space="preserve"> Legyen képes ismeretszerzésre statisztikai táblázatokból, graf</w:t>
            </w:r>
            <w:r w:rsidRPr="0079252F">
              <w:rPr>
                <w:sz w:val="22"/>
                <w:szCs w:val="22"/>
              </w:rPr>
              <w:t>i</w:t>
            </w:r>
            <w:r w:rsidRPr="0079252F">
              <w:rPr>
                <w:sz w:val="22"/>
                <w:szCs w:val="22"/>
              </w:rPr>
              <w:t>konokból, diagramokból</w:t>
            </w:r>
            <w:r>
              <w:rPr>
                <w:sz w:val="22"/>
                <w:szCs w:val="22"/>
              </w:rPr>
              <w:t>.</w:t>
            </w:r>
          </w:p>
          <w:p w:rsidR="00806391" w:rsidRDefault="00806391" w:rsidP="009A2AC7">
            <w:pPr>
              <w:rPr>
                <w:sz w:val="22"/>
                <w:szCs w:val="22"/>
              </w:rPr>
            </w:pPr>
            <w:r w:rsidRPr="0079252F">
              <w:rPr>
                <w:sz w:val="22"/>
                <w:szCs w:val="22"/>
              </w:rPr>
              <w:t>Legyen képes a rendelkezésre álló információforrásokból l</w:t>
            </w:r>
            <w:r w:rsidRPr="0079252F">
              <w:rPr>
                <w:sz w:val="22"/>
                <w:szCs w:val="22"/>
              </w:rPr>
              <w:t>é</w:t>
            </w:r>
            <w:r w:rsidRPr="0079252F">
              <w:rPr>
                <w:sz w:val="22"/>
                <w:szCs w:val="22"/>
              </w:rPr>
              <w:t>nyegkiemelésre</w:t>
            </w:r>
            <w:r>
              <w:rPr>
                <w:sz w:val="22"/>
                <w:szCs w:val="22"/>
              </w:rPr>
              <w:t>.</w:t>
            </w:r>
          </w:p>
          <w:p w:rsidR="00806391" w:rsidRPr="0079252F" w:rsidRDefault="00806391" w:rsidP="009A2AC7">
            <w:pPr>
              <w:jc w:val="both"/>
              <w:rPr>
                <w:sz w:val="22"/>
                <w:szCs w:val="22"/>
              </w:rPr>
            </w:pPr>
            <w:r w:rsidRPr="0079252F">
              <w:rPr>
                <w:sz w:val="22"/>
                <w:szCs w:val="22"/>
              </w:rPr>
              <w:t>Legyen képes ismeretszerzésre különböző írásos forrásokból, a gyűjtött anyag tanári segítsé</w:t>
            </w:r>
            <w:r w:rsidRPr="0079252F">
              <w:rPr>
                <w:sz w:val="22"/>
                <w:szCs w:val="22"/>
              </w:rPr>
              <w:t>g</w:t>
            </w:r>
            <w:r w:rsidRPr="0079252F">
              <w:rPr>
                <w:sz w:val="22"/>
                <w:szCs w:val="22"/>
              </w:rPr>
              <w:t>gel, szempontok alapján történő rendszerezésére és értelmezés</w:t>
            </w:r>
            <w:r w:rsidRPr="0079252F">
              <w:rPr>
                <w:sz w:val="22"/>
                <w:szCs w:val="22"/>
              </w:rPr>
              <w:t>é</w:t>
            </w:r>
            <w:r w:rsidRPr="0079252F">
              <w:rPr>
                <w:sz w:val="22"/>
                <w:szCs w:val="22"/>
              </w:rPr>
              <w:t>re</w:t>
            </w:r>
            <w:r>
              <w:rPr>
                <w:sz w:val="22"/>
                <w:szCs w:val="22"/>
              </w:rPr>
              <w:t>.</w:t>
            </w:r>
          </w:p>
          <w:p w:rsidR="00806391" w:rsidRPr="0079252F" w:rsidRDefault="00806391" w:rsidP="009A2AC7">
            <w:pPr>
              <w:jc w:val="both"/>
              <w:rPr>
                <w:sz w:val="22"/>
                <w:szCs w:val="22"/>
              </w:rPr>
            </w:pPr>
            <w:r w:rsidRPr="0079252F">
              <w:rPr>
                <w:sz w:val="22"/>
                <w:szCs w:val="22"/>
              </w:rPr>
              <w:t>Legyen képes egyéni tapasztal</w:t>
            </w:r>
            <w:r w:rsidRPr="0079252F">
              <w:rPr>
                <w:sz w:val="22"/>
                <w:szCs w:val="22"/>
              </w:rPr>
              <w:t>a</w:t>
            </w:r>
            <w:r w:rsidRPr="0079252F">
              <w:rPr>
                <w:sz w:val="22"/>
                <w:szCs w:val="22"/>
              </w:rPr>
              <w:t>tai alapján egyszerű általáno</w:t>
            </w:r>
            <w:r w:rsidRPr="0079252F">
              <w:rPr>
                <w:sz w:val="22"/>
                <w:szCs w:val="22"/>
              </w:rPr>
              <w:t>s</w:t>
            </w:r>
            <w:r w:rsidRPr="0079252F">
              <w:rPr>
                <w:sz w:val="22"/>
                <w:szCs w:val="22"/>
              </w:rPr>
              <w:t>ságok megfogalmazására, k</w:t>
            </w:r>
            <w:r w:rsidRPr="0079252F">
              <w:rPr>
                <w:sz w:val="22"/>
                <w:szCs w:val="22"/>
              </w:rPr>
              <w:t>ö</w:t>
            </w:r>
            <w:r w:rsidRPr="0079252F">
              <w:rPr>
                <w:sz w:val="22"/>
                <w:szCs w:val="22"/>
              </w:rPr>
              <w:t>vetkeztetések levonására</w:t>
            </w:r>
            <w:r>
              <w:rPr>
                <w:sz w:val="22"/>
                <w:szCs w:val="22"/>
              </w:rPr>
              <w:t>.</w:t>
            </w:r>
          </w:p>
          <w:p w:rsidR="00806391" w:rsidRPr="005336C1" w:rsidRDefault="00806391" w:rsidP="009A2AC7">
            <w:pPr>
              <w:jc w:val="both"/>
              <w:rPr>
                <w:sz w:val="22"/>
                <w:szCs w:val="22"/>
              </w:rPr>
            </w:pPr>
            <w:r w:rsidRPr="005336C1">
              <w:rPr>
                <w:sz w:val="22"/>
                <w:szCs w:val="22"/>
              </w:rPr>
              <w:t>Legyen képes közös és eltérő jellemzők megtalálására, cs</w:t>
            </w:r>
            <w:r w:rsidRPr="005336C1">
              <w:rPr>
                <w:sz w:val="22"/>
                <w:szCs w:val="22"/>
              </w:rPr>
              <w:t>o</w:t>
            </w:r>
            <w:r w:rsidRPr="005336C1">
              <w:rPr>
                <w:sz w:val="22"/>
                <w:szCs w:val="22"/>
              </w:rPr>
              <w:t>portosítására</w:t>
            </w:r>
            <w:r>
              <w:rPr>
                <w:sz w:val="22"/>
                <w:szCs w:val="22"/>
              </w:rPr>
              <w:t>.</w:t>
            </w:r>
          </w:p>
          <w:p w:rsidR="00806391" w:rsidRPr="005336C1" w:rsidRDefault="00806391" w:rsidP="009A2AC7">
            <w:pPr>
              <w:jc w:val="both"/>
              <w:rPr>
                <w:sz w:val="22"/>
                <w:szCs w:val="22"/>
              </w:rPr>
            </w:pPr>
            <w:r w:rsidRPr="005336C1">
              <w:rPr>
                <w:sz w:val="22"/>
                <w:szCs w:val="22"/>
              </w:rPr>
              <w:t>Legyen képes a rendelékezésre álló forrásokból önálló ismere</w:t>
            </w:r>
            <w:r w:rsidRPr="005336C1">
              <w:rPr>
                <w:sz w:val="22"/>
                <w:szCs w:val="22"/>
              </w:rPr>
              <w:t>t</w:t>
            </w:r>
            <w:r w:rsidRPr="005336C1">
              <w:rPr>
                <w:sz w:val="22"/>
                <w:szCs w:val="22"/>
              </w:rPr>
              <w:t>szerzésre</w:t>
            </w:r>
            <w:r>
              <w:rPr>
                <w:sz w:val="22"/>
                <w:szCs w:val="22"/>
              </w:rPr>
              <w:t>.</w:t>
            </w:r>
          </w:p>
          <w:p w:rsidR="00806391" w:rsidRPr="005336C1" w:rsidRDefault="00806391" w:rsidP="009A2AC7">
            <w:pPr>
              <w:jc w:val="both"/>
              <w:rPr>
                <w:sz w:val="22"/>
                <w:szCs w:val="22"/>
              </w:rPr>
            </w:pPr>
            <w:r w:rsidRPr="005336C1">
              <w:rPr>
                <w:sz w:val="22"/>
                <w:szCs w:val="22"/>
              </w:rPr>
              <w:t>Tudja a különböző forrásból származó információkat szóban és írásban, néhány mondatban összefoglalni</w:t>
            </w:r>
            <w:r>
              <w:rPr>
                <w:sz w:val="22"/>
                <w:szCs w:val="22"/>
              </w:rPr>
              <w:t>.</w:t>
            </w:r>
          </w:p>
          <w:p w:rsidR="00806391" w:rsidRDefault="00806391" w:rsidP="009A2AC7"/>
        </w:tc>
      </w:tr>
      <w:tr w:rsidR="00806391" w:rsidTr="009A2AC7">
        <w:tc>
          <w:tcPr>
            <w:tcW w:w="0" w:type="auto"/>
          </w:tcPr>
          <w:p w:rsidR="00806391" w:rsidRDefault="00806391" w:rsidP="009A2AC7">
            <w:r w:rsidRPr="009E6F8E">
              <w:rPr>
                <w:b/>
              </w:rPr>
              <w:t>A kiegyezéshez vezető út és a dualizmus kora Magyarországon</w:t>
            </w:r>
          </w:p>
        </w:tc>
        <w:tc>
          <w:tcPr>
            <w:tcW w:w="0" w:type="auto"/>
            <w:vMerge/>
          </w:tcPr>
          <w:p w:rsidR="00806391" w:rsidRDefault="00806391" w:rsidP="009A2AC7"/>
        </w:tc>
        <w:tc>
          <w:tcPr>
            <w:tcW w:w="0" w:type="auto"/>
          </w:tcPr>
          <w:p w:rsidR="00806391" w:rsidRPr="000C3D2B" w:rsidRDefault="00806391" w:rsidP="009A2AC7">
            <w:pPr>
              <w:spacing w:before="120"/>
              <w:rPr>
                <w:i/>
                <w:iCs/>
              </w:rPr>
            </w:pPr>
            <w:r w:rsidRPr="000C3D2B">
              <w:rPr>
                <w:i/>
                <w:iCs/>
              </w:rPr>
              <w:t xml:space="preserve">Fogalmak: </w:t>
            </w:r>
            <w:r w:rsidRPr="000C3D2B">
              <w:rPr>
                <w:iCs/>
              </w:rPr>
              <w:t xml:space="preserve">emigráció, </w:t>
            </w:r>
            <w:r w:rsidRPr="000C3D2B">
              <w:t xml:space="preserve">passzív ellenállás, húsvéti cikk, kiegyezés, dualista monarchia, közös ügy, gazdasági kiegyezés, Dunai Konföderáció, nemzetiségi törvény, horvát-magyar kiegyezés, Szabadelvű Párt, </w:t>
            </w:r>
            <w:r w:rsidRPr="000C3D2B">
              <w:rPr>
                <w:noProof/>
              </w:rPr>
              <w:t>torlódó társadalom</w:t>
            </w:r>
            <w:r w:rsidRPr="000C3D2B">
              <w:t xml:space="preserve">, úri középosztály, </w:t>
            </w:r>
            <w:r w:rsidRPr="000C3D2B">
              <w:rPr>
                <w:noProof/>
              </w:rPr>
              <w:t xml:space="preserve">dzsentri, </w:t>
            </w:r>
            <w:r w:rsidRPr="000C3D2B">
              <w:t xml:space="preserve">kivándorlás, asszimiláció, zsidó emancipáció, állami anyakönyvezés, </w:t>
            </w:r>
            <w:r w:rsidRPr="000C3D2B">
              <w:rPr>
                <w:noProof/>
              </w:rPr>
              <w:t xml:space="preserve">polgári </w:t>
            </w:r>
            <w:r w:rsidRPr="000C3D2B">
              <w:rPr>
                <w:noProof/>
              </w:rPr>
              <w:lastRenderedPageBreak/>
              <w:t xml:space="preserve">házasság, </w:t>
            </w:r>
            <w:r w:rsidRPr="000C3D2B">
              <w:t>népoktatás, millennium.</w:t>
            </w:r>
          </w:p>
          <w:p w:rsidR="00806391" w:rsidRPr="000C3D2B" w:rsidRDefault="00806391" w:rsidP="009A2AC7">
            <w:pPr>
              <w:rPr>
                <w:i/>
                <w:iCs/>
              </w:rPr>
            </w:pPr>
            <w:r w:rsidRPr="000C3D2B">
              <w:rPr>
                <w:i/>
                <w:iCs/>
              </w:rPr>
              <w:t xml:space="preserve">Személyek: </w:t>
            </w:r>
            <w:r w:rsidRPr="000C3D2B">
              <w:t>Haynau, Alexander Bach, Andrássy Gyula, Tisza Kálmán, Baross Gábor, Wekerle Sándor, Tisza István, Jászi Oszkár, Kandó Kálmán, Puskás Tivadar.</w:t>
            </w:r>
          </w:p>
          <w:p w:rsidR="00806391" w:rsidRPr="000C3D2B" w:rsidRDefault="00806391" w:rsidP="009A2AC7">
            <w:r w:rsidRPr="000C3D2B">
              <w:rPr>
                <w:i/>
                <w:iCs/>
              </w:rPr>
              <w:t xml:space="preserve">Topográfia: </w:t>
            </w:r>
            <w:r w:rsidRPr="000C3D2B">
              <w:rPr>
                <w:iCs/>
              </w:rPr>
              <w:t xml:space="preserve">Arad, </w:t>
            </w:r>
            <w:r w:rsidRPr="000C3D2B">
              <w:t>Osztrák-Magyar Monarchia, Budapest, Bécs, Fiume, Bosznia-Hercegovina.</w:t>
            </w:r>
          </w:p>
          <w:p w:rsidR="00806391" w:rsidRDefault="00806391" w:rsidP="009A2AC7">
            <w:r w:rsidRPr="000C3D2B">
              <w:rPr>
                <w:i/>
                <w:iCs/>
              </w:rPr>
              <w:t xml:space="preserve">Kronológia: </w:t>
            </w:r>
            <w:r w:rsidRPr="000C3D2B">
              <w:t xml:space="preserve">1849. október 6. (az aradi vértanúk kivégzése), 1865 (Deák Ferenc húsvéti cikke), 1867 (a kiegyezés, </w:t>
            </w:r>
            <w:smartTag w:uri="urn:schemas-microsoft-com:office:smarttags" w:element="PersonName">
              <w:smartTagPr>
                <w:attr w:name="ProductID" w:val="Ferenc J￳zsef megkoron￡z￡sa"/>
              </w:smartTagPr>
              <w:r w:rsidRPr="000C3D2B">
                <w:t>Ferenc József megkoronázása</w:t>
              </w:r>
            </w:smartTag>
            <w:r w:rsidRPr="000C3D2B">
              <w:t>), 1868 (a nemzetiségi törvény, a horvát-magyar kiegyezés), 1875–90 (Tisza Kálmán miniszterelnöksége), 1873 (Budapest létrejötte), 1896 (a millennium), 1905 (a Szabadelvű Párt választási veresége, belpolitikai válság).</w:t>
            </w:r>
          </w:p>
        </w:tc>
        <w:tc>
          <w:tcPr>
            <w:tcW w:w="0" w:type="auto"/>
            <w:vMerge/>
          </w:tcPr>
          <w:p w:rsidR="00806391" w:rsidRDefault="00806391" w:rsidP="009A2AC7"/>
        </w:tc>
      </w:tr>
      <w:tr w:rsidR="00806391" w:rsidTr="009A2AC7">
        <w:tc>
          <w:tcPr>
            <w:tcW w:w="0" w:type="auto"/>
          </w:tcPr>
          <w:p w:rsidR="00806391" w:rsidRPr="00C37A51" w:rsidRDefault="00806391" w:rsidP="009A2AC7">
            <w:pPr>
              <w:rPr>
                <w:b/>
              </w:rPr>
            </w:pPr>
            <w:r w:rsidRPr="000C3D2B">
              <w:rPr>
                <w:b/>
                <w:bCs/>
              </w:rPr>
              <w:lastRenderedPageBreak/>
              <w:t>Az első világháború és következményei</w:t>
            </w:r>
          </w:p>
        </w:tc>
        <w:tc>
          <w:tcPr>
            <w:tcW w:w="0" w:type="auto"/>
            <w:vMerge/>
          </w:tcPr>
          <w:p w:rsidR="00806391" w:rsidRDefault="00806391" w:rsidP="009A2AC7"/>
        </w:tc>
        <w:tc>
          <w:tcPr>
            <w:tcW w:w="0" w:type="auto"/>
          </w:tcPr>
          <w:p w:rsidR="00806391" w:rsidRPr="004C51EA" w:rsidRDefault="00806391" w:rsidP="009A2AC7">
            <w:pPr>
              <w:spacing w:before="120"/>
            </w:pPr>
            <w:r w:rsidRPr="004C51EA">
              <w:rPr>
                <w:bCs/>
                <w:i/>
              </w:rPr>
              <w:t xml:space="preserve">Fogalmak: </w:t>
            </w:r>
            <w:r w:rsidRPr="004C51EA">
              <w:t xml:space="preserve">villámháború – állóháború/állásháború, központi hatalmak, frontvonal, hátország, antant, jóvátétel, Népszövetség, revízió, reváns, bolsevik, szovjet, kommunizmus, őszirózsás forradalom, Kommunisták Magyarországi Pártja (KMP), egypártrendszer, proletárdiktatúra, ellenforradalom, kormányzó, </w:t>
            </w:r>
            <w:proofErr w:type="spellStart"/>
            <w:r w:rsidRPr="004C51EA">
              <w:t>vörösterror</w:t>
            </w:r>
            <w:proofErr w:type="spellEnd"/>
            <w:r w:rsidRPr="004C51EA">
              <w:t>, fehérterror.</w:t>
            </w:r>
          </w:p>
          <w:p w:rsidR="00806391" w:rsidRPr="004C51EA" w:rsidRDefault="00806391" w:rsidP="009A2AC7">
            <w:r w:rsidRPr="004C51EA">
              <w:rPr>
                <w:i/>
              </w:rPr>
              <w:t xml:space="preserve">Személyek: </w:t>
            </w:r>
            <w:r w:rsidRPr="004C51EA">
              <w:t>Lenin, Trockij, Wilson, Clemenceau, Károlyi Mihály, Kun Béla, Horthy Miklós.</w:t>
            </w:r>
          </w:p>
          <w:p w:rsidR="00806391" w:rsidRPr="004C51EA" w:rsidRDefault="00806391" w:rsidP="009A2AC7">
            <w:pPr>
              <w:rPr>
                <w:bCs/>
                <w:i/>
              </w:rPr>
            </w:pPr>
            <w:r w:rsidRPr="004C51EA">
              <w:rPr>
                <w:i/>
              </w:rPr>
              <w:t xml:space="preserve">Topográfia: </w:t>
            </w:r>
            <w:r w:rsidRPr="004C51EA">
              <w:t xml:space="preserve">Szarajevó, Somme, Doberdó, Szentpétervár, </w:t>
            </w:r>
            <w:proofErr w:type="spellStart"/>
            <w:r w:rsidRPr="004C51EA">
              <w:lastRenderedPageBreak/>
              <w:t>Szerb</w:t>
            </w:r>
            <w:r w:rsidRPr="004C51EA">
              <w:noBreakHyphen/>
              <w:t>Horvát</w:t>
            </w:r>
            <w:r w:rsidRPr="004C51EA">
              <w:noBreakHyphen/>
              <w:t>Szlovén</w:t>
            </w:r>
            <w:proofErr w:type="spellEnd"/>
            <w:r w:rsidRPr="004C51EA">
              <w:t xml:space="preserve"> Királyság, Csehszlovákia, balti államok,</w:t>
            </w:r>
            <w:r>
              <w:t xml:space="preserve"> </w:t>
            </w:r>
            <w:r w:rsidRPr="004C51EA">
              <w:t>Lengyelország, trianoni Magyarország.</w:t>
            </w:r>
          </w:p>
          <w:p w:rsidR="00806391" w:rsidRDefault="00806391" w:rsidP="009A2AC7">
            <w:r w:rsidRPr="004C51EA">
              <w:rPr>
                <w:bCs/>
                <w:i/>
              </w:rPr>
              <w:t xml:space="preserve">Kronológia: </w:t>
            </w:r>
            <w:r w:rsidRPr="004C51EA">
              <w:t>1914–18 (az első világháború), 1914. június 28. (a szarajevói merénylet) 1914. július 28. (az Osztrák-Magyar Monarchia hadat üzen Szerbiának, a világháború kirobbanása), 1917 (a februári forradalom és a bolsevikok hatalomátvétele Oroszországban), 1918. október 31. (Károlyi Mihály kinevezése miniszterelnökké, az őszirózsás forradalom), 1918. november 3. (a padovai fegyverszünet), 1919 (a békekonferencia kezdete, a versailles-i béke), 1919. március 21. – augusztus 1. (a proletárdiktatúra időszaka), 1920. június 4.(a trianoni béke aláírása).</w:t>
            </w:r>
          </w:p>
        </w:tc>
        <w:tc>
          <w:tcPr>
            <w:tcW w:w="0" w:type="auto"/>
            <w:vMerge/>
          </w:tcPr>
          <w:p w:rsidR="00806391" w:rsidRDefault="00806391" w:rsidP="009A2AC7"/>
        </w:tc>
      </w:tr>
      <w:tr w:rsidR="00806391" w:rsidTr="009A2AC7">
        <w:tc>
          <w:tcPr>
            <w:tcW w:w="0" w:type="auto"/>
          </w:tcPr>
          <w:p w:rsidR="00806391" w:rsidRPr="00C37A51" w:rsidRDefault="00806391" w:rsidP="009A2AC7">
            <w:pPr>
              <w:rPr>
                <w:b/>
              </w:rPr>
            </w:pPr>
            <w:r w:rsidRPr="007A52D5">
              <w:rPr>
                <w:b/>
              </w:rPr>
              <w:lastRenderedPageBreak/>
              <w:t>Európa és a világ a két világháború között</w:t>
            </w:r>
          </w:p>
        </w:tc>
        <w:tc>
          <w:tcPr>
            <w:tcW w:w="0" w:type="auto"/>
            <w:vMerge/>
          </w:tcPr>
          <w:p w:rsidR="00806391" w:rsidRDefault="00806391" w:rsidP="009A2AC7"/>
        </w:tc>
        <w:tc>
          <w:tcPr>
            <w:tcW w:w="0" w:type="auto"/>
          </w:tcPr>
          <w:p w:rsidR="00806391" w:rsidRPr="00454FDB" w:rsidRDefault="00806391" w:rsidP="009A2AC7">
            <w:pPr>
              <w:spacing w:before="120"/>
              <w:rPr>
                <w:i/>
                <w:iCs/>
              </w:rPr>
            </w:pPr>
            <w:r w:rsidRPr="00454FDB">
              <w:rPr>
                <w:i/>
                <w:iCs/>
              </w:rPr>
              <w:t xml:space="preserve">Fogalmak: </w:t>
            </w:r>
            <w:r w:rsidRPr="00454FDB">
              <w:rPr>
                <w:iCs/>
              </w:rPr>
              <w:t xml:space="preserve">tömegpárt, </w:t>
            </w:r>
            <w:r w:rsidRPr="00454FDB">
              <w:t xml:space="preserve">fasizmus, korporatív állam, kisantant, </w:t>
            </w:r>
            <w:r w:rsidRPr="00454FDB">
              <w:br/>
            </w:r>
            <w:proofErr w:type="spellStart"/>
            <w:r w:rsidRPr="00454FDB">
              <w:t>Dawes-terv</w:t>
            </w:r>
            <w:proofErr w:type="spellEnd"/>
            <w:r w:rsidRPr="00454FDB">
              <w:t xml:space="preserve">, pártállam, államosítás, kollektivizálás, tervutasításos rendszer, Sztahanov-mozgalom, GULAG, személyi kultusz, koncepciós per, tőzsde, túltermelési válság, New </w:t>
            </w:r>
            <w:proofErr w:type="spellStart"/>
            <w:r w:rsidRPr="00454FDB">
              <w:t>Deal</w:t>
            </w:r>
            <w:proofErr w:type="spellEnd"/>
            <w:r w:rsidRPr="00454FDB">
              <w:t xml:space="preserve">, totális diktatúra, propaganda, nemzetiszocializmus, fajelmélet, Führer, SS, Berlin-Róma tengely, antikomintern paktum, Anschluss, domínium, tekintélyelvű állam, </w:t>
            </w:r>
            <w:proofErr w:type="spellStart"/>
            <w:r w:rsidRPr="00454FDB">
              <w:rPr>
                <w:rStyle w:val="ft"/>
              </w:rPr>
              <w:t>magaskultúra</w:t>
            </w:r>
            <w:proofErr w:type="spellEnd"/>
            <w:r w:rsidRPr="00454FDB">
              <w:rPr>
                <w:rStyle w:val="ft"/>
              </w:rPr>
              <w:t xml:space="preserve"> </w:t>
            </w:r>
            <w:r w:rsidRPr="00454FDB">
              <w:rPr>
                <w:rStyle w:val="ft"/>
                <w:b/>
              </w:rPr>
              <w:t>(</w:t>
            </w:r>
            <w:r w:rsidRPr="00454FDB">
              <w:rPr>
                <w:rStyle w:val="Kiemels"/>
                <w:rFonts w:eastAsia="Calibri"/>
                <w:b w:val="0"/>
              </w:rPr>
              <w:t>elitkultúra), tömegkultúra.</w:t>
            </w:r>
          </w:p>
          <w:p w:rsidR="00806391" w:rsidRPr="00454FDB" w:rsidRDefault="00806391" w:rsidP="009A2AC7">
            <w:pPr>
              <w:rPr>
                <w:iCs/>
              </w:rPr>
            </w:pPr>
            <w:r w:rsidRPr="00454FDB">
              <w:rPr>
                <w:i/>
                <w:iCs/>
              </w:rPr>
              <w:t xml:space="preserve">Személyek: </w:t>
            </w:r>
            <w:r w:rsidRPr="00454FDB">
              <w:t xml:space="preserve">Mussolini, </w:t>
            </w:r>
            <w:r w:rsidRPr="00454FDB">
              <w:lastRenderedPageBreak/>
              <w:t xml:space="preserve">Sztálin, Roosevelt, Keynes, Hitler, Goebbels, </w:t>
            </w:r>
            <w:r w:rsidRPr="00454FDB">
              <w:rPr>
                <w:color w:val="000000"/>
                <w:spacing w:val="-4"/>
              </w:rPr>
              <w:t>Gandhi.</w:t>
            </w:r>
          </w:p>
          <w:p w:rsidR="00806391" w:rsidRPr="00454FDB" w:rsidRDefault="00806391" w:rsidP="009A2AC7">
            <w:pPr>
              <w:rPr>
                <w:i/>
                <w:iCs/>
              </w:rPr>
            </w:pPr>
            <w:r w:rsidRPr="00454FDB">
              <w:rPr>
                <w:i/>
                <w:iCs/>
              </w:rPr>
              <w:t xml:space="preserve">Topográfia: </w:t>
            </w:r>
            <w:r w:rsidRPr="00454FDB">
              <w:t xml:space="preserve">Köztes-Európa, Szovjetunió, Brit Nemzetközösség, </w:t>
            </w:r>
            <w:r w:rsidRPr="00454FDB">
              <w:rPr>
                <w:noProof/>
              </w:rPr>
              <w:t>Berlin, weimari köztársaság, Moszkva, Saar-vidék, Rajna-vidék, Szudéta-vidék.</w:t>
            </w:r>
          </w:p>
          <w:p w:rsidR="00806391" w:rsidRDefault="00806391" w:rsidP="009A2AC7">
            <w:r w:rsidRPr="00454FDB">
              <w:rPr>
                <w:i/>
                <w:iCs/>
              </w:rPr>
              <w:t xml:space="preserve">Kronológia: </w:t>
            </w:r>
            <w:r w:rsidRPr="00454FDB">
              <w:t xml:space="preserve">1922 (fasiszta hatalomátvétel Olaszországban, a Szovjetunió létrehozása), 1924 (a </w:t>
            </w:r>
            <w:proofErr w:type="spellStart"/>
            <w:r w:rsidRPr="00454FDB">
              <w:t>Dawes-terv</w:t>
            </w:r>
            <w:proofErr w:type="spellEnd"/>
            <w:r w:rsidRPr="00454FDB">
              <w:t>), 1925 (a locarnói egyezmény), 1929–1933 (a világgazdasági válság), 1933 (Hitler hatalomra kerülése), 1936 (Berlin-Róma tengely, Antikomintern Paktum), 1938 (Anschluss, a müncheni konferencia).</w:t>
            </w:r>
          </w:p>
        </w:tc>
        <w:tc>
          <w:tcPr>
            <w:tcW w:w="0" w:type="auto"/>
            <w:vMerge/>
          </w:tcPr>
          <w:p w:rsidR="00806391" w:rsidRDefault="00806391" w:rsidP="009A2AC7"/>
        </w:tc>
      </w:tr>
      <w:tr w:rsidR="00806391" w:rsidTr="009A2AC7">
        <w:tc>
          <w:tcPr>
            <w:tcW w:w="0" w:type="auto"/>
          </w:tcPr>
          <w:p w:rsidR="00806391" w:rsidRPr="00C37A51" w:rsidRDefault="00806391" w:rsidP="009A2AC7">
            <w:pPr>
              <w:rPr>
                <w:b/>
              </w:rPr>
            </w:pPr>
            <w:r w:rsidRPr="00A47CB8">
              <w:rPr>
                <w:b/>
              </w:rPr>
              <w:lastRenderedPageBreak/>
              <w:t>Magyarország a két világháború között</w:t>
            </w:r>
          </w:p>
        </w:tc>
        <w:tc>
          <w:tcPr>
            <w:tcW w:w="0" w:type="auto"/>
            <w:vMerge/>
          </w:tcPr>
          <w:p w:rsidR="00806391" w:rsidRDefault="00806391" w:rsidP="009A2AC7"/>
        </w:tc>
        <w:tc>
          <w:tcPr>
            <w:tcW w:w="0" w:type="auto"/>
          </w:tcPr>
          <w:p w:rsidR="00806391" w:rsidRPr="00AE5D27" w:rsidRDefault="00806391" w:rsidP="009A2AC7">
            <w:pPr>
              <w:spacing w:before="120"/>
            </w:pPr>
            <w:r w:rsidRPr="00AE5D27">
              <w:rPr>
                <w:bCs/>
                <w:i/>
              </w:rPr>
              <w:t xml:space="preserve">Fogalmak: </w:t>
            </w:r>
            <w:r w:rsidRPr="00AE5D27">
              <w:t>konszolidáció, numerus clausus, földreform, népszövetségi kölcsön, pengő, zsidótörvény, revízió, irredentizmus, kultúrfölény, Magyar Nemzeti Bank, társadalombiztosítás, agrárolló, nyilas mozgalom, győri program, első bécsi döntés.</w:t>
            </w:r>
          </w:p>
          <w:p w:rsidR="00806391" w:rsidRPr="00AE5D27" w:rsidRDefault="00806391" w:rsidP="009A2AC7">
            <w:r w:rsidRPr="00AE5D27">
              <w:rPr>
                <w:i/>
              </w:rPr>
              <w:t xml:space="preserve">Személyek: </w:t>
            </w:r>
            <w:r w:rsidRPr="00AE5D27">
              <w:t>Teleki Pál, Bethlen István, Klebelsberg Kunó, Gömbös Gyula, Darányi Kálmán, Imrédy Béla, Szálasi Ferenc.</w:t>
            </w:r>
          </w:p>
          <w:p w:rsidR="00806391" w:rsidRPr="00AE5D27" w:rsidRDefault="00806391" w:rsidP="009A2AC7">
            <w:pPr>
              <w:rPr>
                <w:bCs/>
                <w:i/>
              </w:rPr>
            </w:pPr>
            <w:r w:rsidRPr="00AE5D27">
              <w:rPr>
                <w:i/>
              </w:rPr>
              <w:t>Topográfia:</w:t>
            </w:r>
            <w:r w:rsidRPr="00AE5D27">
              <w:rPr>
                <w:iCs/>
              </w:rPr>
              <w:t xml:space="preserve"> Felvidék, </w:t>
            </w:r>
            <w:r w:rsidRPr="00AE5D27">
              <w:rPr>
                <w:bCs/>
                <w:iCs/>
              </w:rPr>
              <w:t>Kárp</w:t>
            </w:r>
            <w:r w:rsidRPr="00AE5D27">
              <w:rPr>
                <w:bCs/>
              </w:rPr>
              <w:t>átalja.</w:t>
            </w:r>
          </w:p>
          <w:p w:rsidR="00806391" w:rsidRDefault="00806391" w:rsidP="009A2AC7">
            <w:r w:rsidRPr="00AE5D27">
              <w:rPr>
                <w:bCs/>
                <w:i/>
              </w:rPr>
              <w:t xml:space="preserve">Kronológia: </w:t>
            </w:r>
            <w:r w:rsidRPr="00AE5D27">
              <w:rPr>
                <w:bCs/>
              </w:rPr>
              <w:t xml:space="preserve">1920-1921 (Teleki Pál első miniszterelnöksége), 1920 (a numerus clausus, földreform) </w:t>
            </w:r>
            <w:r w:rsidRPr="00AE5D27">
              <w:t xml:space="preserve">1921–31 (Bethlen István miniszterelnöksége, a konszolidáció időszaka), 1927 (a pengő bevezetése), </w:t>
            </w:r>
            <w:r w:rsidRPr="00AE5D27">
              <w:lastRenderedPageBreak/>
              <w:t>1938. november 2. (az első bécsi döntés).</w:t>
            </w:r>
          </w:p>
        </w:tc>
        <w:tc>
          <w:tcPr>
            <w:tcW w:w="0" w:type="auto"/>
            <w:vMerge/>
          </w:tcPr>
          <w:p w:rsidR="00806391" w:rsidRDefault="00806391" w:rsidP="009A2AC7"/>
        </w:tc>
      </w:tr>
      <w:tr w:rsidR="00806391" w:rsidTr="009A2AC7">
        <w:tc>
          <w:tcPr>
            <w:tcW w:w="0" w:type="auto"/>
          </w:tcPr>
          <w:p w:rsidR="00806391" w:rsidRPr="00A47CB8" w:rsidRDefault="00806391" w:rsidP="009A2AC7">
            <w:pPr>
              <w:rPr>
                <w:b/>
              </w:rPr>
            </w:pPr>
            <w:r w:rsidRPr="007A52D5">
              <w:rPr>
                <w:b/>
              </w:rPr>
              <w:lastRenderedPageBreak/>
              <w:t>A második világháború</w:t>
            </w:r>
          </w:p>
        </w:tc>
        <w:tc>
          <w:tcPr>
            <w:tcW w:w="0" w:type="auto"/>
          </w:tcPr>
          <w:p w:rsidR="00806391" w:rsidRDefault="00806391" w:rsidP="009A2AC7"/>
        </w:tc>
        <w:tc>
          <w:tcPr>
            <w:tcW w:w="0" w:type="auto"/>
          </w:tcPr>
          <w:p w:rsidR="00806391" w:rsidRPr="007A52D5" w:rsidRDefault="00806391" w:rsidP="009A2AC7">
            <w:pPr>
              <w:spacing w:before="120"/>
            </w:pPr>
            <w:r w:rsidRPr="007A52D5">
              <w:rPr>
                <w:i/>
                <w:iCs/>
              </w:rPr>
              <w:t xml:space="preserve">Fogalmak: </w:t>
            </w:r>
            <w:r w:rsidRPr="007A52D5">
              <w:rPr>
                <w:iCs/>
              </w:rPr>
              <w:t xml:space="preserve">háromhatalmi egyezmény, tengelyhatalmak, </w:t>
            </w:r>
            <w:r w:rsidRPr="007A52D5">
              <w:t xml:space="preserve">koncentrációs tábor, megsemmisítő tábor, népirtás, emberirtás, holokauszt, partizán, totális háború, furcsa háború, hadigazdaság, Vörös Hadsereg, antifasiszta koalíció, fegyveres semlegesség, második bécsi döntés, „hintapolitika”, gettó, deportálás, munkaszolgálat, hadifogság, kiugrási kísérlet, </w:t>
            </w:r>
            <w:proofErr w:type="spellStart"/>
            <w:r w:rsidRPr="007A52D5">
              <w:t>malenkij</w:t>
            </w:r>
            <w:proofErr w:type="spellEnd"/>
            <w:r w:rsidRPr="007A52D5">
              <w:t xml:space="preserve"> robot.</w:t>
            </w:r>
          </w:p>
          <w:p w:rsidR="00806391" w:rsidRPr="007A52D5" w:rsidRDefault="00806391" w:rsidP="009A2AC7">
            <w:pPr>
              <w:rPr>
                <w:i/>
                <w:iCs/>
              </w:rPr>
            </w:pPr>
            <w:r w:rsidRPr="007A52D5">
              <w:rPr>
                <w:i/>
                <w:iCs/>
              </w:rPr>
              <w:t xml:space="preserve">Személyek: </w:t>
            </w:r>
            <w:r w:rsidRPr="007A52D5">
              <w:t>Churchill, Rommel, Montgomery, Zsukov, Eisenhower, De Gaulle, Bárdossy László, Kállay Miklós, Szálasi Ferenc, Wallenberg.</w:t>
            </w:r>
          </w:p>
          <w:p w:rsidR="00806391" w:rsidRPr="007A52D5" w:rsidRDefault="00806391" w:rsidP="009A2AC7">
            <w:pPr>
              <w:rPr>
                <w:i/>
                <w:iCs/>
              </w:rPr>
            </w:pPr>
            <w:r w:rsidRPr="007A52D5">
              <w:rPr>
                <w:i/>
                <w:iCs/>
              </w:rPr>
              <w:t xml:space="preserve">Topográfia: </w:t>
            </w:r>
            <w:r w:rsidRPr="007A52D5">
              <w:t xml:space="preserve">Leningrád, Pearl Harbor, Midway, </w:t>
            </w:r>
            <w:proofErr w:type="spellStart"/>
            <w:r w:rsidRPr="007A52D5">
              <w:t>El-Alamein</w:t>
            </w:r>
            <w:proofErr w:type="spellEnd"/>
            <w:r w:rsidRPr="007A52D5">
              <w:t>, Sztálingrád, Kurszk, Auschwitz, Jalta, Potsdam, Hirosima, Normandia, Újvidék, Voronyezs, Don-kanyar</w:t>
            </w:r>
            <w:r w:rsidRPr="007A52D5">
              <w:rPr>
                <w:i/>
                <w:iCs/>
              </w:rPr>
              <w:t>.</w:t>
            </w:r>
          </w:p>
          <w:p w:rsidR="00806391" w:rsidRPr="007A52D5" w:rsidRDefault="00806391" w:rsidP="009A2AC7">
            <w:r w:rsidRPr="007A52D5">
              <w:rPr>
                <w:i/>
                <w:iCs/>
              </w:rPr>
              <w:t xml:space="preserve">Kronológia: </w:t>
            </w:r>
            <w:r w:rsidRPr="007A52D5">
              <w:t xml:space="preserve">1939. augusztus 23. (a szovjet-német megnemtámadási egyezmény), 1939. szeptember 1. (Németország megtámadja Lengyelországot, kitör a második világháború), 1941. június 22. (Németország megtámadja a Szovjetuniót), 1942 (Midway-szigeteknél lezajlott ütközet, </w:t>
            </w:r>
            <w:proofErr w:type="spellStart"/>
            <w:r w:rsidRPr="007A52D5">
              <w:t>el-alameini</w:t>
            </w:r>
            <w:proofErr w:type="spellEnd"/>
            <w:r w:rsidRPr="007A52D5">
              <w:t xml:space="preserve"> csata), 1943 (véget ér Sztálingrád ostroma, kurszki csata), 1944. június 6. (megkezdődik a </w:t>
            </w:r>
            <w:r w:rsidRPr="007A52D5">
              <w:lastRenderedPageBreak/>
              <w:t xml:space="preserve">szövetségesek normandiai partraszállása), 1945. február (a jaltai konferencia), 1945. május 9. (az európai háború befejeződése), 1945. augusztus 6. (atomtámadás Hirosima ellen), 1945. szeptember 2. (Japán fegyverletételével véget ér a második világháború), </w:t>
            </w:r>
          </w:p>
          <w:p w:rsidR="00806391" w:rsidRPr="00AE5D27" w:rsidRDefault="00806391" w:rsidP="009A2AC7">
            <w:pPr>
              <w:spacing w:before="120"/>
              <w:rPr>
                <w:bCs/>
                <w:i/>
              </w:rPr>
            </w:pPr>
            <w:r w:rsidRPr="007A52D5">
              <w:t>1940. augusztus 30. (a második bécsi döntés), 1941. április (magyar támadás Jugoszlávia ellen), 1941. június 26. (Kassa bombázása), 1942–1944 tavasza (Kállay Miklós miniszterelnöksége), 1943. január (a doni katasztrófa), 1944. március 19. (a németek megszállják Magyarországot), 1944. október 15. (Horthy Miklós sikertelen kiugrási kísérlete, nyilas hatalomátvétel), 1944. december 21. (Debrecenben összeül az Ideiglenes Nemzetgyűlés), 1945. április (Magyarország felszabadítása a náci uralom alól, a szovjet megszállás kezdete, a háború vége Magyarországon).</w:t>
            </w:r>
          </w:p>
        </w:tc>
        <w:tc>
          <w:tcPr>
            <w:tcW w:w="0" w:type="auto"/>
          </w:tcPr>
          <w:p w:rsidR="00806391" w:rsidRDefault="00806391" w:rsidP="009A2AC7"/>
        </w:tc>
      </w:tr>
    </w:tbl>
    <w:p w:rsidR="00806391" w:rsidRDefault="00806391" w:rsidP="00806391"/>
    <w:p w:rsidR="00806391" w:rsidRDefault="00806391" w:rsidP="00806391"/>
    <w:p w:rsidR="00806391" w:rsidRDefault="00806391" w:rsidP="00806391"/>
    <w:p w:rsidR="00806391" w:rsidRDefault="00806391" w:rsidP="00806391"/>
    <w:p w:rsidR="00D63428" w:rsidRDefault="00D63428"/>
    <w:sectPr w:rsidR="00D63428" w:rsidSect="00D070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3428"/>
    <w:rsid w:val="003E5A71"/>
    <w:rsid w:val="00806391"/>
    <w:rsid w:val="00D07014"/>
    <w:rsid w:val="00D6342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63428"/>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D63428"/>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iemels">
    <w:name w:val="Emphasis"/>
    <w:qFormat/>
    <w:rsid w:val="00D63428"/>
    <w:rPr>
      <w:b/>
      <w:bCs/>
      <w:i w:val="0"/>
      <w:iCs w:val="0"/>
    </w:rPr>
  </w:style>
  <w:style w:type="character" w:customStyle="1" w:styleId="ft">
    <w:name w:val="ft"/>
    <w:basedOn w:val="Bekezdsalapbettpusa"/>
    <w:rsid w:val="00D634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1158</Words>
  <Characters>7997</Characters>
  <Application>Microsoft Office Word</Application>
  <DocSecurity>0</DocSecurity>
  <Lines>66</Lines>
  <Paragraphs>18</Paragraphs>
  <ScaleCrop>false</ScaleCrop>
  <Company/>
  <LinksUpToDate>false</LinksUpToDate>
  <CharactersWithSpaces>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dc:creator>
  <cp:lastModifiedBy>doro</cp:lastModifiedBy>
  <cp:revision>2</cp:revision>
  <dcterms:created xsi:type="dcterms:W3CDTF">2013-03-22T10:57:00Z</dcterms:created>
  <dcterms:modified xsi:type="dcterms:W3CDTF">2013-03-22T10:57:00Z</dcterms:modified>
</cp:coreProperties>
</file>